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34" w:rsidRDefault="00AD7234" w:rsidP="00AD723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                   Электронное обучение, дистанционные образовательные технологии</w:t>
      </w:r>
    </w:p>
    <w:p w:rsidR="00AD7234" w:rsidRDefault="00AD7234" w:rsidP="00AD7234">
      <w:pPr>
        <w:shd w:val="clear" w:color="auto" w:fill="FFFFFF"/>
        <w:spacing w:after="2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AD7234" w:rsidRDefault="00AD7234" w:rsidP="00AD72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Электронное обучение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 – одна из современных мировых тенденций развития образования.</w:t>
      </w:r>
    </w:p>
    <w:p w:rsidR="00AD7234" w:rsidRDefault="00AD7234" w:rsidP="00AD7234">
      <w:pPr>
        <w:shd w:val="clear" w:color="auto" w:fill="FFFFFF"/>
        <w:spacing w:after="2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Электронное обучение, дистанционные образовательные технологии активно внедряются в КФУ с целью повышения эффективности учебного процесса и продуктивности научно-исследовательской работы.</w:t>
      </w:r>
    </w:p>
    <w:p w:rsidR="00AD7234" w:rsidRDefault="00AD7234" w:rsidP="00AD7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Электронное обучение (ЭО)</w:t>
      </w:r>
    </w:p>
    <w:p w:rsidR="00AD7234" w:rsidRDefault="00AD7234" w:rsidP="00AD7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это реализация образовательных программ частично или в полном объеме с использованием информационных систем и информационно-телекоммуникационных сетей, в том числе сети «Интернет»</w:t>
      </w:r>
    </w:p>
    <w:p w:rsidR="00AD7234" w:rsidRDefault="00AD7234" w:rsidP="00AD7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Дистанционные образовательные технологии (ДОТ)</w:t>
      </w:r>
    </w:p>
    <w:p w:rsidR="00AD7234" w:rsidRDefault="00AD7234" w:rsidP="00AD72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это образовательные технологии, реализуемые, в основном,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</w:t>
      </w:r>
    </w:p>
    <w:p w:rsidR="00AD7234" w:rsidRDefault="00AD7234" w:rsidP="00AD7234">
      <w:pPr>
        <w:shd w:val="clear" w:color="auto" w:fill="FFFFFF"/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D7234" w:rsidRPr="00AD7234" w:rsidRDefault="00AD7234" w:rsidP="00AD7234">
      <w:pPr>
        <w:shd w:val="clear" w:color="auto" w:fill="FFFFFF"/>
        <w:spacing w:after="2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Электронное обучение в МБОУ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Емаши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реализуется через Систему электронного обучения — электронную информационно-образовательную среду, представляющую собой целостное единое решение для электронного обучения с применением дистанционных образовательных технологий.</w:t>
      </w:r>
    </w:p>
    <w:p w:rsidR="00AD7234" w:rsidRDefault="00AD7234" w:rsidP="00AD7234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:rsidR="00AD7234" w:rsidRDefault="00AD7234" w:rsidP="00AD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лекция,</w:t>
      </w:r>
    </w:p>
    <w:p w:rsidR="00AD7234" w:rsidRDefault="00AD7234" w:rsidP="00AD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консультация,</w:t>
      </w:r>
    </w:p>
    <w:p w:rsidR="00AD7234" w:rsidRDefault="00AD7234" w:rsidP="00AD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семинар,</w:t>
      </w:r>
    </w:p>
    <w:p w:rsidR="00AD7234" w:rsidRDefault="00AD7234" w:rsidP="00AD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практическое занятие,</w:t>
      </w:r>
    </w:p>
    <w:p w:rsidR="00AD7234" w:rsidRDefault="00AD7234" w:rsidP="00AD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лабораторная работа.</w:t>
      </w:r>
    </w:p>
    <w:p w:rsidR="00AD7234" w:rsidRDefault="00AD7234" w:rsidP="00AD7234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 Самостоятельная работа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может включать следующие организационные формы (элементы) электронного и дистанционного обучения:</w:t>
      </w:r>
    </w:p>
    <w:p w:rsidR="00AD7234" w:rsidRDefault="00AD7234" w:rsidP="00AD7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работа с электронным учебником;</w:t>
      </w:r>
    </w:p>
    <w:p w:rsidR="00AD7234" w:rsidRDefault="00AD7234" w:rsidP="00AD7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просмотр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видеолекций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AD7234" w:rsidRDefault="00AD7234" w:rsidP="00AD7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прослушивание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аудиокурсов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AD7234" w:rsidRDefault="00AD7234" w:rsidP="00AD7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компьютерное тестирование;</w:t>
      </w:r>
    </w:p>
    <w:p w:rsidR="00AD7234" w:rsidRDefault="00AD7234" w:rsidP="00AD7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изучение учебных и методических материалов.</w:t>
      </w:r>
    </w:p>
    <w:p w:rsidR="00AD7234" w:rsidRDefault="00AD7234" w:rsidP="00AD7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Нормативная база:</w:t>
      </w:r>
    </w:p>
    <w:p w:rsidR="00AD7234" w:rsidRDefault="00816F76" w:rsidP="00AD7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6" w:tgtFrame="_blank" w:history="1">
        <w:r w:rsidR="00AD7234">
          <w:rPr>
            <w:rStyle w:val="a3"/>
            <w:rFonts w:ascii="Times New Roman" w:eastAsia="Times New Roman" w:hAnsi="Times New Roman" w:cs="Times New Roman"/>
            <w:bCs/>
            <w:color w:val="000000" w:themeColor="text1"/>
            <w:u w:val="none"/>
            <w:lang w:eastAsia="ru-RU"/>
          </w:rPr>
          <w:t>1. Статья 16 Федерального закона от 29 декабря 2012 г. № 273-ФЗ “Об образовании в Российской Федерации”</w:t>
        </w:r>
      </w:hyperlink>
    </w:p>
    <w:p w:rsidR="00AD7234" w:rsidRPr="00816F76" w:rsidRDefault="00816F76" w:rsidP="00816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7" w:tgtFrame="_blank" w:history="1">
        <w:r w:rsidR="00AD7234">
          <w:rPr>
            <w:rStyle w:val="a3"/>
            <w:rFonts w:ascii="Times New Roman" w:eastAsia="Times New Roman" w:hAnsi="Times New Roman" w:cs="Times New Roman"/>
            <w:bCs/>
            <w:color w:val="000000" w:themeColor="text1"/>
            <w:u w:val="none"/>
            <w:lang w:eastAsia="ru-RU"/>
          </w:rPr>
          <w:t>2. Приказ Министерства образования и науки Российской Федерации от 9 января 2014 г. № 2 “Об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программ”</w:t>
        </w:r>
      </w:hyperlink>
      <w:bookmarkStart w:id="0" w:name="_GoBack"/>
      <w:bookmarkEnd w:id="0"/>
    </w:p>
    <w:p w:rsidR="00816F76" w:rsidRDefault="00816F76" w:rsidP="00816F76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Helvetica" w:hAnsi="Helvetica"/>
          <w:color w:val="333333"/>
          <w:sz w:val="21"/>
          <w:szCs w:val="21"/>
        </w:rPr>
      </w:pPr>
      <w:hyperlink r:id="rId8" w:history="1"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Инструкция по работе с платформой Российская электронная школа.</w:t>
        </w:r>
      </w:hyperlink>
    </w:p>
    <w:p w:rsidR="00816F76" w:rsidRDefault="00816F76" w:rsidP="00816F76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Helvetica" w:hAnsi="Helvetica"/>
          <w:color w:val="333333"/>
          <w:sz w:val="21"/>
          <w:szCs w:val="21"/>
        </w:rPr>
      </w:pPr>
      <w:hyperlink r:id="rId9" w:history="1"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         Российская электронная школа</w:t>
        </w:r>
      </w:hyperlink>
    </w:p>
    <w:p w:rsidR="00816F76" w:rsidRDefault="00816F76" w:rsidP="00816F76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Helvetica" w:hAnsi="Helvetica"/>
          <w:color w:val="333333"/>
          <w:sz w:val="21"/>
          <w:szCs w:val="21"/>
        </w:rPr>
      </w:pPr>
      <w:hyperlink r:id="rId10" w:history="1"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        РЭШ учителю</w:t>
        </w:r>
      </w:hyperlink>
    </w:p>
    <w:p w:rsidR="00816F76" w:rsidRDefault="00816F76" w:rsidP="00816F76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Helvetica" w:hAnsi="Helvetica"/>
          <w:color w:val="333333"/>
          <w:sz w:val="21"/>
          <w:szCs w:val="21"/>
        </w:rPr>
      </w:pPr>
      <w:hyperlink r:id="rId11" w:history="1"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      Инструкция по работе с платформой </w:t>
        </w:r>
        <w:r>
          <w:rPr>
            <w:rStyle w:val="a5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 Zoom.docx </w:t>
        </w:r>
      </w:hyperlink>
    </w:p>
    <w:p w:rsidR="00816F76" w:rsidRDefault="00816F76" w:rsidP="00816F76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Helvetica" w:hAnsi="Helvetica"/>
          <w:color w:val="333333"/>
          <w:sz w:val="21"/>
          <w:szCs w:val="21"/>
        </w:rPr>
      </w:pPr>
      <w:hyperlink r:id="rId12" w:history="1"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       Инструкции по работе с платформой «</w:t>
        </w:r>
        <w:proofErr w:type="spellStart"/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Вконтакте</w:t>
        </w:r>
        <w:proofErr w:type="spellEnd"/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» и «</w:t>
        </w:r>
        <w:proofErr w:type="spellStart"/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Ватсап</w:t>
        </w:r>
        <w:proofErr w:type="spellEnd"/>
        <w:r>
          <w:rPr>
            <w:rStyle w:val="a3"/>
            <w:rFonts w:ascii="Helvetica" w:hAnsi="Helvetica"/>
            <w:color w:val="03A9F4"/>
            <w:sz w:val="21"/>
            <w:szCs w:val="21"/>
            <w:bdr w:val="none" w:sz="0" w:space="0" w:color="auto" w:frame="1"/>
          </w:rPr>
          <w:t>»</w:t>
        </w:r>
      </w:hyperlink>
    </w:p>
    <w:p w:rsidR="00006190" w:rsidRDefault="00006190"/>
    <w:sectPr w:rsidR="0000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0666"/>
    <w:multiLevelType w:val="multilevel"/>
    <w:tmpl w:val="64D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9572C"/>
    <w:multiLevelType w:val="multilevel"/>
    <w:tmpl w:val="D3D2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F3F80"/>
    <w:multiLevelType w:val="multilevel"/>
    <w:tmpl w:val="9382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AF04DD"/>
    <w:multiLevelType w:val="multilevel"/>
    <w:tmpl w:val="695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8C"/>
    <w:rsid w:val="00006190"/>
    <w:rsid w:val="000E538C"/>
    <w:rsid w:val="00816F76"/>
    <w:rsid w:val="00A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72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6F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72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6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shi-school.ucoz.ru/js/20.04.2020_mr_po_sovershenstvovaniju_do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fuv.ru/wp-content/uploads/2015/04/prikaz_2.pdf" TargetMode="External"/><Relationship Id="rId12" Type="http://schemas.openxmlformats.org/officeDocument/2006/relationships/hyperlink" Target="http://emashi-school.ucoz.ru/js/20.04.2020_mr_po_sovershenstvovaniju_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uv.ru/wp-content/uploads/2015/04/st_16.pdf" TargetMode="External"/><Relationship Id="rId11" Type="http://schemas.openxmlformats.org/officeDocument/2006/relationships/hyperlink" Target="http://emashi-school.ucoz.ru/js/20.04.2020_mr_po_sovershenstvovaniju_d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mashi-school.ucoz.ru/js/20.04.2020_mr_po_sovershenstvovaniju_d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ashi-school.ucoz.ru/js/20.04.2020_mr_po_sovershenstvovaniju_d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2021-03-23T08:26:00Z</dcterms:created>
  <dcterms:modified xsi:type="dcterms:W3CDTF">2021-03-23T09:15:00Z</dcterms:modified>
</cp:coreProperties>
</file>